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017565"/>
    <w:bookmarkEnd w:id="0"/>
    <w:p w14:paraId="4183FA02" w14:textId="5112058F" w:rsidR="0018473F" w:rsidRPr="00995E30" w:rsidRDefault="002F7CEB" w:rsidP="0094218E">
      <w:pPr>
        <w:spacing w:line="276" w:lineRule="auto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4054EF3F" w:rsidR="00F77CC7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  <w:p w14:paraId="2A32BDFF" w14:textId="77777777" w:rsidR="00F53129" w:rsidRDefault="00F53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4054EF3F" w:rsidR="00F77CC7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  <w:p w14:paraId="2A32BDFF" w14:textId="77777777" w:rsidR="00F53129" w:rsidRDefault="00F53129"/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48E9" w14:textId="77777777" w:rsidR="00F53129" w:rsidRPr="00C47365" w:rsidRDefault="00F53129" w:rsidP="00F53129">
      <w:pPr>
        <w:pBdr>
          <w:left w:val="inset" w:sz="6" w:space="1" w:color="auto"/>
        </w:pBdr>
        <w:jc w:val="center"/>
        <w:rPr>
          <w:rFonts w:ascii="Muli" w:hAnsi="Muli" w:cstheme="minorHAnsi"/>
          <w:b/>
          <w:sz w:val="28"/>
          <w:szCs w:val="28"/>
        </w:rPr>
      </w:pPr>
      <w:r w:rsidRPr="00C47365">
        <w:rPr>
          <w:rFonts w:ascii="Muli" w:hAnsi="Muli" w:cstheme="minorHAnsi"/>
          <w:b/>
          <w:sz w:val="28"/>
          <w:szCs w:val="28"/>
        </w:rPr>
        <w:t>Formato 4</w:t>
      </w:r>
    </w:p>
    <w:p w14:paraId="619776C9" w14:textId="77777777" w:rsidR="00F53129" w:rsidRPr="00784718" w:rsidRDefault="000F064F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A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ceptación de la </w:t>
      </w:r>
      <w:r w:rsidRPr="00784718">
        <w:rPr>
          <w:rFonts w:ascii="Muli" w:hAnsi="Muli"/>
          <w:b/>
          <w:bCs/>
          <w:sz w:val="28"/>
          <w:szCs w:val="28"/>
        </w:rPr>
        <w:t>R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ecomendación No </w:t>
      </w:r>
      <w:r w:rsidRPr="00784718">
        <w:rPr>
          <w:rFonts w:ascii="Muli" w:hAnsi="Muli"/>
          <w:b/>
          <w:bCs/>
          <w:sz w:val="28"/>
          <w:szCs w:val="28"/>
        </w:rPr>
        <w:t>V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inculante </w:t>
      </w:r>
    </w:p>
    <w:p w14:paraId="103C2AAF" w14:textId="21EECF67" w:rsidR="00F53129" w:rsidRPr="00784718" w:rsidRDefault="00F53129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y Calendario de Acciones Concretas</w:t>
      </w:r>
    </w:p>
    <w:p w14:paraId="4F295C8D" w14:textId="4043E5E2" w:rsidR="000F064F" w:rsidRPr="00F53129" w:rsidRDefault="000F064F" w:rsidP="000F064F">
      <w:pPr>
        <w:spacing w:after="20" w:line="259" w:lineRule="auto"/>
        <w:ind w:left="721"/>
        <w:rPr>
          <w:rFonts w:ascii="Muli" w:hAnsi="Muli"/>
          <w:sz w:val="16"/>
          <w:szCs w:val="16"/>
        </w:rPr>
      </w:pPr>
    </w:p>
    <w:p w14:paraId="00D06A36" w14:textId="57C426DD" w:rsidR="000F064F" w:rsidRPr="00F53129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Objetivo: </w:t>
      </w:r>
      <w:r w:rsidRPr="00F53129">
        <w:rPr>
          <w:rFonts w:ascii="Muli" w:hAnsi="Muli"/>
          <w:sz w:val="20"/>
          <w:szCs w:val="20"/>
        </w:rPr>
        <w:t xml:space="preserve">Registrar la aceptación de la </w:t>
      </w:r>
      <w:r w:rsidR="004506C7">
        <w:rPr>
          <w:rFonts w:ascii="Muli" w:hAnsi="Muli"/>
          <w:sz w:val="20"/>
          <w:szCs w:val="20"/>
        </w:rPr>
        <w:t>r</w:t>
      </w:r>
      <w:r w:rsidRPr="00F53129">
        <w:rPr>
          <w:rFonts w:ascii="Muli" w:hAnsi="Muli"/>
          <w:sz w:val="20"/>
          <w:szCs w:val="20"/>
        </w:rPr>
        <w:t xml:space="preserve">ecomendación </w:t>
      </w:r>
      <w:r w:rsidR="004506C7">
        <w:rPr>
          <w:rFonts w:ascii="Muli" w:hAnsi="Muli"/>
          <w:sz w:val="20"/>
          <w:szCs w:val="20"/>
        </w:rPr>
        <w:t>n</w:t>
      </w:r>
      <w:r w:rsidRPr="00F53129">
        <w:rPr>
          <w:rFonts w:ascii="Muli" w:hAnsi="Muli"/>
          <w:sz w:val="20"/>
          <w:szCs w:val="20"/>
        </w:rPr>
        <w:t xml:space="preserve">o </w:t>
      </w:r>
      <w:r w:rsidR="004506C7">
        <w:rPr>
          <w:rFonts w:ascii="Muli" w:hAnsi="Muli"/>
          <w:sz w:val="20"/>
          <w:szCs w:val="20"/>
        </w:rPr>
        <w:t>v</w:t>
      </w:r>
      <w:r w:rsidRPr="00F53129">
        <w:rPr>
          <w:rFonts w:ascii="Muli" w:hAnsi="Muli"/>
          <w:sz w:val="20"/>
          <w:szCs w:val="20"/>
        </w:rPr>
        <w:t xml:space="preserve">inculante y establecer el calendario de acciones concretas para su seguimiento. </w:t>
      </w:r>
    </w:p>
    <w:p w14:paraId="56875D0D" w14:textId="77777777" w:rsidR="000F064F" w:rsidRPr="00F53129" w:rsidRDefault="000F064F" w:rsidP="000F064F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1820"/>
        <w:gridCol w:w="3283"/>
      </w:tblGrid>
      <w:tr w:rsidR="000F064F" w:rsidRPr="00F53129" w14:paraId="1989A7F3" w14:textId="77777777" w:rsidTr="000F064F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7E262F56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 de registro:</w:t>
            </w: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19F2E6DD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 w:rsidR="00BE509D"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0F064F" w:rsidRPr="00F53129" w14:paraId="0C388B17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5BC45A30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0F064F" w:rsidRPr="00F53129" w14:paraId="63CE170E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77777777" w:rsidR="000F064F" w:rsidRPr="00F53129" w:rsidRDefault="000F064F" w:rsidP="00E6441E">
            <w:pPr>
              <w:spacing w:line="259" w:lineRule="auto"/>
              <w:ind w:left="7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Plan de trabajo </w:t>
            </w:r>
          </w:p>
        </w:tc>
      </w:tr>
      <w:tr w:rsidR="000F064F" w:rsidRPr="00F53129" w14:paraId="569FB463" w14:textId="77777777" w:rsidTr="000F064F">
        <w:trPr>
          <w:trHeight w:val="6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5D35" w14:textId="574FADE4" w:rsidR="000F064F" w:rsidRPr="00F53129" w:rsidRDefault="000F064F" w:rsidP="00E6441E">
            <w:pPr>
              <w:spacing w:after="21" w:line="259" w:lineRule="auto"/>
              <w:ind w:left="3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Nombres y cargos de las personas responsables de atender la Recomendación No Vinculant</w:t>
            </w:r>
            <w:r w:rsidR="003772E1">
              <w:rPr>
                <w:rFonts w:ascii="Muli" w:hAnsi="Muli"/>
                <w:b/>
                <w:sz w:val="20"/>
                <w:szCs w:val="20"/>
              </w:rPr>
              <w:t>e</w:t>
            </w:r>
          </w:p>
        </w:tc>
      </w:tr>
      <w:tr w:rsidR="000F064F" w:rsidRPr="00F53129" w14:paraId="47EF9256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F53129" w14:paraId="0B9516BD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F53129" w14:paraId="22F006FA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F53129" w14:paraId="0C3F23F9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DB0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</w:tr>
      <w:tr w:rsidR="000F064F" w:rsidRPr="00F53129" w14:paraId="16C1F576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F3D" w14:textId="77777777" w:rsidR="000F064F" w:rsidRPr="00F53129" w:rsidRDefault="000F064F" w:rsidP="00E6441E">
            <w:pPr>
              <w:spacing w:line="259" w:lineRule="auto"/>
              <w:ind w:lef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Acciones a implementar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C6" w14:textId="77777777" w:rsidR="000F064F" w:rsidRPr="00F53129" w:rsidRDefault="000F064F" w:rsidP="00E6441E">
            <w:pPr>
              <w:spacing w:line="259" w:lineRule="auto"/>
              <w:ind w:righ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Periodo de ejecución </w:t>
            </w:r>
          </w:p>
        </w:tc>
      </w:tr>
      <w:tr w:rsidR="000F064F" w:rsidRPr="00F53129" w14:paraId="3278941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811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07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2B10494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91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1C9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3C20C09" w14:textId="77777777" w:rsidTr="000F064F">
        <w:trPr>
          <w:trHeight w:val="315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59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9C7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463FA0E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89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795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1672AC0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EEC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CE4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B905C3B" w14:textId="77777777" w:rsidTr="008D714F">
        <w:trPr>
          <w:trHeight w:val="115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297" w14:textId="15B2120D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Vo. Bo. del titular del Ente Público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 xml:space="preserve">: </w:t>
            </w:r>
          </w:p>
        </w:tc>
      </w:tr>
      <w:tr w:rsidR="000F064F" w:rsidRPr="00F53129" w14:paraId="40B0DC2A" w14:textId="77777777" w:rsidTr="008F65F7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566F" w14:textId="77777777" w:rsidR="000F064F" w:rsidRDefault="000F064F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>:</w:t>
            </w:r>
            <w:r w:rsidR="00650824"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  <w:p w14:paraId="45246A8C" w14:textId="4F19FBB2" w:rsidR="003E0E5B" w:rsidRPr="003E0E5B" w:rsidRDefault="003E0E5B" w:rsidP="00E6441E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3E0E5B">
              <w:rPr>
                <w:rFonts w:ascii="Muli" w:hAnsi="Muli"/>
                <w:bCs/>
                <w:sz w:val="20"/>
                <w:szCs w:val="20"/>
              </w:rPr>
              <w:t>Nombre y cargo</w:t>
            </w:r>
          </w:p>
          <w:p w14:paraId="2007FB8D" w14:textId="77777777" w:rsidR="00CB2C09" w:rsidRDefault="00CB2C09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</w:p>
          <w:p w14:paraId="3C2F00F3" w14:textId="274437F3" w:rsidR="00CB2C09" w:rsidRPr="00F53129" w:rsidRDefault="00CB2C09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54C" w14:textId="77777777" w:rsidR="000F064F" w:rsidRDefault="008F65F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Recibió:</w:t>
            </w:r>
          </w:p>
          <w:p w14:paraId="724448FC" w14:textId="680E7738" w:rsidR="003E0E5B" w:rsidRPr="00F53129" w:rsidRDefault="003E0E5B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Nombre y cargo</w:t>
            </w:r>
          </w:p>
        </w:tc>
      </w:tr>
      <w:tr w:rsidR="000F064F" w:rsidRPr="00F53129" w14:paraId="61551610" w14:textId="77777777" w:rsidTr="002716B8">
        <w:trPr>
          <w:trHeight w:val="59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877" w14:textId="77777777" w:rsidR="000F064F" w:rsidRDefault="00BE509D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0E82DB0A" w14:textId="77777777" w:rsidR="00CB2C09" w:rsidRDefault="00CB2C09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</w:p>
          <w:p w14:paraId="7B8A4505" w14:textId="77777777" w:rsidR="00CB2C09" w:rsidRDefault="00CB2C09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</w:p>
          <w:p w14:paraId="5BFB1165" w14:textId="6997E03A" w:rsidR="00B774AD" w:rsidRPr="00F53129" w:rsidRDefault="00B774AD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3D3C" w14:textId="1F85BC57" w:rsidR="000F064F" w:rsidRPr="00F53129" w:rsidRDefault="00BE509D" w:rsidP="00E6441E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F53129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F53129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F53129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ABFD" w14:textId="77777777" w:rsidR="0031721D" w:rsidRDefault="0031721D" w:rsidP="001B1E50">
      <w:r>
        <w:separator/>
      </w:r>
    </w:p>
  </w:endnote>
  <w:endnote w:type="continuationSeparator" w:id="0">
    <w:p w14:paraId="02D02885" w14:textId="77777777" w:rsidR="0031721D" w:rsidRDefault="0031721D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2000503040000020004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3573" w14:textId="77777777" w:rsidR="0031721D" w:rsidRDefault="0031721D" w:rsidP="001B1E50">
      <w:r>
        <w:separator/>
      </w:r>
    </w:p>
  </w:footnote>
  <w:footnote w:type="continuationSeparator" w:id="0">
    <w:p w14:paraId="10AFB08C" w14:textId="77777777" w:rsidR="0031721D" w:rsidRDefault="0031721D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41265"/>
    <w:rsid w:val="00083B39"/>
    <w:rsid w:val="000911C6"/>
    <w:rsid w:val="0009245B"/>
    <w:rsid w:val="000924C6"/>
    <w:rsid w:val="000A7A9F"/>
    <w:rsid w:val="000A7D76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57BC0"/>
    <w:rsid w:val="002716B8"/>
    <w:rsid w:val="002751EE"/>
    <w:rsid w:val="00282213"/>
    <w:rsid w:val="002915D9"/>
    <w:rsid w:val="002A0173"/>
    <w:rsid w:val="002A6117"/>
    <w:rsid w:val="002B2738"/>
    <w:rsid w:val="002B2E89"/>
    <w:rsid w:val="002C3A6E"/>
    <w:rsid w:val="002E1E4A"/>
    <w:rsid w:val="002E6C7B"/>
    <w:rsid w:val="002F7CEB"/>
    <w:rsid w:val="0031058E"/>
    <w:rsid w:val="00312F3D"/>
    <w:rsid w:val="003152B1"/>
    <w:rsid w:val="003155F9"/>
    <w:rsid w:val="0031721D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772E1"/>
    <w:rsid w:val="003836E2"/>
    <w:rsid w:val="00387634"/>
    <w:rsid w:val="003917FD"/>
    <w:rsid w:val="003C2738"/>
    <w:rsid w:val="003C70C2"/>
    <w:rsid w:val="003D2F90"/>
    <w:rsid w:val="003D5110"/>
    <w:rsid w:val="003E0E5B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40D2A"/>
    <w:rsid w:val="00445E63"/>
    <w:rsid w:val="004506C7"/>
    <w:rsid w:val="00451945"/>
    <w:rsid w:val="00456DAA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30E84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D53EF"/>
    <w:rsid w:val="005E0CA6"/>
    <w:rsid w:val="005E0ED3"/>
    <w:rsid w:val="005E3A68"/>
    <w:rsid w:val="00601188"/>
    <w:rsid w:val="0060188E"/>
    <w:rsid w:val="006379D1"/>
    <w:rsid w:val="00646CC0"/>
    <w:rsid w:val="00647314"/>
    <w:rsid w:val="0065082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F3A69"/>
    <w:rsid w:val="00721F88"/>
    <w:rsid w:val="007333C8"/>
    <w:rsid w:val="00740922"/>
    <w:rsid w:val="00746F36"/>
    <w:rsid w:val="00766C63"/>
    <w:rsid w:val="007841A0"/>
    <w:rsid w:val="00784718"/>
    <w:rsid w:val="0078666C"/>
    <w:rsid w:val="0079425E"/>
    <w:rsid w:val="007B00CD"/>
    <w:rsid w:val="007B0CC4"/>
    <w:rsid w:val="007B190E"/>
    <w:rsid w:val="007B1B98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C2A1D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4218E"/>
    <w:rsid w:val="009516FB"/>
    <w:rsid w:val="00967CA4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306CD"/>
    <w:rsid w:val="00A4004F"/>
    <w:rsid w:val="00A44CC2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240F6"/>
    <w:rsid w:val="00B24D5D"/>
    <w:rsid w:val="00B2693F"/>
    <w:rsid w:val="00B76037"/>
    <w:rsid w:val="00B774AD"/>
    <w:rsid w:val="00B87A84"/>
    <w:rsid w:val="00BB104D"/>
    <w:rsid w:val="00BE509D"/>
    <w:rsid w:val="00BF5528"/>
    <w:rsid w:val="00C03180"/>
    <w:rsid w:val="00C0498A"/>
    <w:rsid w:val="00C06176"/>
    <w:rsid w:val="00C1627D"/>
    <w:rsid w:val="00C26AED"/>
    <w:rsid w:val="00C32A19"/>
    <w:rsid w:val="00C33C6B"/>
    <w:rsid w:val="00C41E95"/>
    <w:rsid w:val="00C47365"/>
    <w:rsid w:val="00C544F3"/>
    <w:rsid w:val="00C55738"/>
    <w:rsid w:val="00C627EF"/>
    <w:rsid w:val="00C75392"/>
    <w:rsid w:val="00C77DDB"/>
    <w:rsid w:val="00C8069B"/>
    <w:rsid w:val="00C90068"/>
    <w:rsid w:val="00CA306B"/>
    <w:rsid w:val="00CB2C09"/>
    <w:rsid w:val="00CB7206"/>
    <w:rsid w:val="00CB7CE0"/>
    <w:rsid w:val="00CC0155"/>
    <w:rsid w:val="00CC6ADD"/>
    <w:rsid w:val="00CC7F99"/>
    <w:rsid w:val="00CE2964"/>
    <w:rsid w:val="00CF090E"/>
    <w:rsid w:val="00CF0AFF"/>
    <w:rsid w:val="00CF74DB"/>
    <w:rsid w:val="00CF7B3C"/>
    <w:rsid w:val="00D04E48"/>
    <w:rsid w:val="00D13927"/>
    <w:rsid w:val="00D13F41"/>
    <w:rsid w:val="00D143B4"/>
    <w:rsid w:val="00D14A8B"/>
    <w:rsid w:val="00D1590A"/>
    <w:rsid w:val="00D21064"/>
    <w:rsid w:val="00D32774"/>
    <w:rsid w:val="00D40B7B"/>
    <w:rsid w:val="00D45C46"/>
    <w:rsid w:val="00D45FAE"/>
    <w:rsid w:val="00D7534F"/>
    <w:rsid w:val="00D944BC"/>
    <w:rsid w:val="00DC6678"/>
    <w:rsid w:val="00DD18A6"/>
    <w:rsid w:val="00DE621B"/>
    <w:rsid w:val="00E17B80"/>
    <w:rsid w:val="00E27ABA"/>
    <w:rsid w:val="00E3064B"/>
    <w:rsid w:val="00E35E80"/>
    <w:rsid w:val="00E46324"/>
    <w:rsid w:val="00E64E10"/>
    <w:rsid w:val="00E86BFF"/>
    <w:rsid w:val="00E9257B"/>
    <w:rsid w:val="00EA52F7"/>
    <w:rsid w:val="00EC7886"/>
    <w:rsid w:val="00ED3101"/>
    <w:rsid w:val="00ED4101"/>
    <w:rsid w:val="00EE679F"/>
    <w:rsid w:val="00F02491"/>
    <w:rsid w:val="00F111E1"/>
    <w:rsid w:val="00F11E35"/>
    <w:rsid w:val="00F13A64"/>
    <w:rsid w:val="00F167F8"/>
    <w:rsid w:val="00F1684F"/>
    <w:rsid w:val="00F31511"/>
    <w:rsid w:val="00F31704"/>
    <w:rsid w:val="00F43BAB"/>
    <w:rsid w:val="00F45A47"/>
    <w:rsid w:val="00F47462"/>
    <w:rsid w:val="00F53129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C429E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11</cp:revision>
  <cp:lastPrinted>2022-11-03T23:38:00Z</cp:lastPrinted>
  <dcterms:created xsi:type="dcterms:W3CDTF">2022-11-07T22:56:00Z</dcterms:created>
  <dcterms:modified xsi:type="dcterms:W3CDTF">2024-10-16T16:04:00Z</dcterms:modified>
</cp:coreProperties>
</file>